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393AC0" w:rsidP="00393A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93A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оформить в собственность заброшенный участок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Эксперты Кадастровой палаты рассказали, какие документы необходимы для оформления прав собственности на земельный участок, в том числе заброшенный, расположенный на территории дачного поселка, и где их можно получить.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rStyle w:val="a5"/>
          <w:color w:val="000000"/>
          <w:sz w:val="28"/>
          <w:szCs w:val="28"/>
        </w:rPr>
        <w:t>На территории любого дачного поселка обязательно найдется поросший бурьяном заброшенный участок. Как правило, территория его настолько запущена, что кажется, будто хозяина здесь нет, и никогда не было. Руки так и тянутся забрать участок себе и «причесать», облагородить. Однако ощущение беспризорности территории – еще не повод ее занимать. Эксперты Кадастровой палаты дали рекомендации, какие документы необходимы для оформления прав собственности на заброшенный участок и где их можно получить</w:t>
      </w:r>
      <w:r w:rsidRPr="00393AC0">
        <w:rPr>
          <w:color w:val="000000"/>
          <w:sz w:val="28"/>
          <w:szCs w:val="28"/>
        </w:rPr>
        <w:t>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Для оформления прав собственности на земельный участок необходим правоустанавливающий документ на него. В случае, когда участок «заброшен», правоустанавливающим документом может быть либо договор по гражданско-правовой сделке, например, договор купли-продажи, дарения, мены, либо соответствующий акт органа исполнительной власти субъекта Российской Федерации или органа местного самоуправления о предоставлении такого земельного участка. Что для этого необходимо предпринять?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rStyle w:val="a5"/>
          <w:color w:val="000000"/>
          <w:sz w:val="28"/>
          <w:szCs w:val="28"/>
        </w:rPr>
        <w:t>Шаг 1.</w:t>
      </w:r>
      <w:r w:rsidRPr="00393AC0">
        <w:rPr>
          <w:color w:val="000000"/>
          <w:sz w:val="28"/>
          <w:szCs w:val="28"/>
        </w:rPr>
        <w:t xml:space="preserve"> Попробовать найти владельца земельного участка. Если участок расположен на территории садового товарищества (СНТ), в первую очередь рекомендуем обратиться к председателю такого товарищества. У него могут быть все данные об участках, расположенных на территории СНТ, и их владельцах. Так вы сможете узнать точный адрес заброшенного участка или дома на нем и, возможно, их кадастровые номера. Далее рекомендуем заказать выписку из Единого государственного реестра недвижимости </w:t>
      </w:r>
      <w:r w:rsidRPr="00393AC0">
        <w:rPr>
          <w:color w:val="000000"/>
          <w:sz w:val="28"/>
          <w:szCs w:val="28"/>
        </w:rPr>
        <w:lastRenderedPageBreak/>
        <w:t xml:space="preserve">(ЕГРН), например, через </w:t>
      </w:r>
      <w:proofErr w:type="spellStart"/>
      <w:r w:rsidRPr="00393AC0">
        <w:rPr>
          <w:color w:val="000000"/>
          <w:sz w:val="28"/>
          <w:szCs w:val="28"/>
        </w:rPr>
        <w:t>онлайн-сервис</w:t>
      </w:r>
      <w:proofErr w:type="spellEnd"/>
      <w:r w:rsidRPr="00393AC0">
        <w:rPr>
          <w:color w:val="000000"/>
          <w:sz w:val="28"/>
          <w:szCs w:val="28"/>
        </w:rPr>
        <w:t xml:space="preserve"> на сайте Кадастровой палаты. В ней будет более подробная </w:t>
      </w:r>
      <w:proofErr w:type="gramStart"/>
      <w:r w:rsidRPr="00393AC0">
        <w:rPr>
          <w:color w:val="000000"/>
          <w:sz w:val="28"/>
          <w:szCs w:val="28"/>
        </w:rPr>
        <w:t>информация</w:t>
      </w:r>
      <w:proofErr w:type="gramEnd"/>
      <w:r w:rsidRPr="00393AC0">
        <w:rPr>
          <w:color w:val="000000"/>
          <w:sz w:val="28"/>
          <w:szCs w:val="28"/>
        </w:rPr>
        <w:t xml:space="preserve"> как об участке, так и о собственниках, и возможных обременениях при условии, если права на интересующий участок регистрировались в ЕГРН.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Если вы не знаете о принадлежности участка какому-либо объединению, то вам в любом случае следует обратиться в орган исполнительной власти субъекта Российской Федерации или орган местного самоуправления по месту нахождения такого участка. Муниципалитеты, как правило, обладают всей информацией об участках и их статусах.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Если у участка и построенных на нем объектов есть собственник (а в этом вы можете удостовериться, заказав выписку из ЕГРН, а также изучив представленные правообладателем земельного участка правоустанавливающие документы), то вы сможете завладеть заветным участком только по гражданско-правовой сделке. Например, заключив с собственником участка договор купли-продажи, который и будет являться основанием для государственной регистрации вашего права.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rStyle w:val="a5"/>
          <w:color w:val="000000"/>
          <w:sz w:val="28"/>
          <w:szCs w:val="28"/>
        </w:rPr>
        <w:t>Шаг 2.</w:t>
      </w:r>
      <w:r w:rsidRPr="00393AC0">
        <w:rPr>
          <w:color w:val="000000"/>
          <w:sz w:val="28"/>
          <w:szCs w:val="28"/>
        </w:rPr>
        <w:t> </w:t>
      </w:r>
      <w:proofErr w:type="gramStart"/>
      <w:r w:rsidRPr="00393AC0">
        <w:rPr>
          <w:color w:val="000000"/>
          <w:sz w:val="28"/>
          <w:szCs w:val="28"/>
        </w:rPr>
        <w:t>Если же земельный участок, который находится на территории СНТ, никому не предоставлялся, и он не относится к землям общего пользования членов СНТ, то чтобы оформить заброшенный земельный участок, необходимо обратиться в уполномоченный на их предоставление орган исполнительной власти соответствующего субъекта Российской Федерации или орган местного самоуправления (муниципалитет) с заявлением о его предоставлении в собственность или аренду.</w:t>
      </w:r>
      <w:proofErr w:type="gramEnd"/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proofErr w:type="gramStart"/>
      <w:r w:rsidRPr="00393AC0">
        <w:rPr>
          <w:color w:val="000000"/>
          <w:sz w:val="28"/>
          <w:szCs w:val="28"/>
        </w:rPr>
        <w:t xml:space="preserve">Учитывая положения статьи 39.3 Земельного кодекса Российской Федерации, отметим: если интересующий вас земельный участок образован из земельного участка, предоставленного некоммерческой организации, созданной гражданами СНТ, для ведения садоводства, огородничества, дачного хозяйства, и не отнесен к имуществу общего пользования, то он </w:t>
      </w:r>
      <w:r w:rsidRPr="00393AC0">
        <w:rPr>
          <w:color w:val="000000"/>
          <w:sz w:val="28"/>
          <w:szCs w:val="28"/>
        </w:rPr>
        <w:lastRenderedPageBreak/>
        <w:t>может быть предоставлен в собственность без проведения торгов на основании договора купли-продажи только членам этой организации.</w:t>
      </w:r>
      <w:proofErr w:type="gramEnd"/>
      <w:r w:rsidRPr="00393AC0">
        <w:rPr>
          <w:color w:val="000000"/>
          <w:sz w:val="28"/>
          <w:szCs w:val="28"/>
        </w:rPr>
        <w:t xml:space="preserve"> Основными документами, подтверждающими их право на приобретение земельного участка без проведения торгов, являются: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- документ, подтверждающий членство заявителя в некоммерческой организации;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- решение органа некоммерческой организации о распределении земельного участка заявителю.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rStyle w:val="a5"/>
          <w:color w:val="000000"/>
          <w:sz w:val="28"/>
          <w:szCs w:val="28"/>
        </w:rPr>
        <w:t>Шаг 3. </w:t>
      </w:r>
      <w:r w:rsidRPr="00393AC0">
        <w:rPr>
          <w:color w:val="000000"/>
          <w:sz w:val="28"/>
          <w:szCs w:val="28"/>
        </w:rPr>
        <w:t>Орган местного самоуправления принимает решение о возможности предоставления земельного участка (например, заключает договор купли-продажи, аренды земельного участка и так далее).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rStyle w:val="a5"/>
          <w:color w:val="000000"/>
          <w:sz w:val="28"/>
          <w:szCs w:val="28"/>
        </w:rPr>
        <w:t>Шаг 4. </w:t>
      </w:r>
      <w:r w:rsidRPr="00393AC0">
        <w:rPr>
          <w:color w:val="000000"/>
          <w:sz w:val="28"/>
          <w:szCs w:val="28"/>
        </w:rPr>
        <w:t xml:space="preserve">Регистрация права собственности на земельный участок. </w:t>
      </w:r>
      <w:proofErr w:type="gramStart"/>
      <w:r w:rsidRPr="00393AC0">
        <w:rPr>
          <w:color w:val="000000"/>
          <w:sz w:val="28"/>
          <w:szCs w:val="28"/>
        </w:rPr>
        <w:t>Если вами заключена сделка с предыдущим собственником, то подать заявления от продавца и покупателя о государственной регистрации перехода права собственности и права собственности приобретателя на земельный участок и необходимые документы для регистрации права собственности можно через МФЦ, посредством почтового отправления с объявленной ценностью при его пересылке, описью вложения и уведомлением о вручении или в электронном виде.</w:t>
      </w:r>
      <w:proofErr w:type="gramEnd"/>
      <w:r w:rsidRPr="00393AC0">
        <w:rPr>
          <w:color w:val="000000"/>
          <w:sz w:val="28"/>
          <w:szCs w:val="28"/>
        </w:rPr>
        <w:t xml:space="preserve"> Подать пакет документов можно и экстерриториально – то есть независимо от места нахождения земельного участка.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>Правоустанавливающим документом в данном случае может являться, например, договор купли-продажи, заключенный с предыдущим собственником. Если заявление подается через представителя, его права должны быть подтверждены нотариальной доверенностью.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color w:val="000000"/>
          <w:sz w:val="28"/>
          <w:szCs w:val="28"/>
        </w:rPr>
        <w:t xml:space="preserve">Отметим, что если речь идет о заключении сделки с муниципалитетом, то орган местного самоуправления в рамках межведомственного взаимодействия самостоятельно обязан обратиться в орган регистрации прав </w:t>
      </w:r>
      <w:r w:rsidRPr="00393AC0">
        <w:rPr>
          <w:color w:val="000000"/>
          <w:sz w:val="28"/>
          <w:szCs w:val="28"/>
        </w:rPr>
        <w:lastRenderedPageBreak/>
        <w:t xml:space="preserve">в срок не позднее пяти рабочих дней с даты принятия акта или совершения такой </w:t>
      </w:r>
      <w:proofErr w:type="gramStart"/>
      <w:r w:rsidRPr="00393AC0">
        <w:rPr>
          <w:color w:val="000000"/>
          <w:sz w:val="28"/>
          <w:szCs w:val="28"/>
        </w:rPr>
        <w:t>сделки</w:t>
      </w:r>
      <w:proofErr w:type="gramEnd"/>
      <w:r w:rsidRPr="00393AC0">
        <w:rPr>
          <w:color w:val="000000"/>
          <w:sz w:val="28"/>
          <w:szCs w:val="28"/>
        </w:rPr>
        <w:t xml:space="preserve"> и представит документы.</w:t>
      </w:r>
    </w:p>
    <w:p w:rsidR="00393AC0" w:rsidRPr="00393AC0" w:rsidRDefault="00393AC0" w:rsidP="00393AC0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r w:rsidRPr="00393AC0">
        <w:rPr>
          <w:rStyle w:val="a5"/>
          <w:color w:val="000000"/>
          <w:sz w:val="28"/>
          <w:szCs w:val="28"/>
        </w:rPr>
        <w:t>Шаг 5. </w:t>
      </w:r>
      <w:r w:rsidRPr="00393AC0">
        <w:rPr>
          <w:color w:val="000000"/>
          <w:sz w:val="28"/>
          <w:szCs w:val="28"/>
        </w:rPr>
        <w:t xml:space="preserve">Результатом регистрации вашего права будет являться специальная регистрационная надпись на договоре и выдача </w:t>
      </w:r>
      <w:proofErr w:type="spellStart"/>
      <w:r w:rsidRPr="00393AC0">
        <w:rPr>
          <w:color w:val="000000"/>
          <w:sz w:val="28"/>
          <w:szCs w:val="28"/>
        </w:rPr>
        <w:t>правоподтверждающего</w:t>
      </w:r>
      <w:proofErr w:type="spellEnd"/>
      <w:r w:rsidRPr="00393AC0">
        <w:rPr>
          <w:color w:val="000000"/>
          <w:sz w:val="28"/>
          <w:szCs w:val="28"/>
        </w:rPr>
        <w:t xml:space="preserve"> документа – выписки из ЕГРН.</w:t>
      </w:r>
    </w:p>
    <w:p w:rsidR="00393AC0" w:rsidRPr="00393AC0" w:rsidRDefault="00393AC0" w:rsidP="00393A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AC0" w:rsidRPr="00393AC0" w:rsidSect="005D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C0"/>
    <w:rsid w:val="00393AC0"/>
    <w:rsid w:val="005D72B5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AC0"/>
    <w:rPr>
      <w:color w:val="0000FF"/>
      <w:u w:val="single"/>
    </w:rPr>
  </w:style>
  <w:style w:type="character" w:styleId="a5">
    <w:name w:val="Strong"/>
    <w:basedOn w:val="a0"/>
    <w:uiPriority w:val="22"/>
    <w:qFormat/>
    <w:rsid w:val="00393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2019-12-02T05:45:00Z</dcterms:created>
  <dcterms:modified xsi:type="dcterms:W3CDTF">2019-12-02T05:48:00Z</dcterms:modified>
</cp:coreProperties>
</file>